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10" w:type="dxa"/>
        <w:tblInd w:w="5524" w:type="dxa"/>
        <w:tblLook w:val="01E0" w:firstRow="1" w:lastRow="1" w:firstColumn="1" w:lastColumn="1" w:noHBand="0" w:noVBand="0"/>
      </w:tblPr>
      <w:tblGrid>
        <w:gridCol w:w="4110"/>
      </w:tblGrid>
      <w:tr w:rsidR="00D723AD" w:rsidRPr="00373743" w:rsidTr="00D723AD">
        <w:tc>
          <w:tcPr>
            <w:tcW w:w="4110" w:type="dxa"/>
          </w:tcPr>
          <w:p w:rsidR="00D723AD" w:rsidRPr="00373743" w:rsidRDefault="00D723AD" w:rsidP="00BD48A8">
            <w:pPr>
              <w:rPr>
                <w:bCs/>
                <w:color w:val="000000"/>
                <w:szCs w:val="24"/>
              </w:rPr>
            </w:pPr>
            <w:r w:rsidRPr="00373743">
              <w:rPr>
                <w:bCs/>
                <w:color w:val="000000"/>
                <w:szCs w:val="24"/>
              </w:rPr>
              <w:t xml:space="preserve">в Департамент корпоративного управления </w:t>
            </w:r>
            <w:r>
              <w:rPr>
                <w:bCs/>
                <w:color w:val="000000"/>
                <w:szCs w:val="24"/>
              </w:rPr>
              <w:t>ПАО АНК «Башнефть»</w:t>
            </w:r>
          </w:p>
          <w:p w:rsidR="00D723AD" w:rsidRDefault="00D723AD" w:rsidP="00BD48A8">
            <w:pPr>
              <w:rPr>
                <w:bCs/>
                <w:color w:val="000000"/>
                <w:szCs w:val="24"/>
              </w:rPr>
            </w:pPr>
            <w:r w:rsidRPr="00373743">
              <w:rPr>
                <w:bCs/>
                <w:color w:val="000000"/>
                <w:szCs w:val="24"/>
              </w:rPr>
              <w:t>4500</w:t>
            </w:r>
            <w:r>
              <w:rPr>
                <w:bCs/>
                <w:color w:val="000000"/>
                <w:szCs w:val="24"/>
              </w:rPr>
              <w:t>52</w:t>
            </w:r>
            <w:r w:rsidRPr="00373743">
              <w:rPr>
                <w:bCs/>
                <w:color w:val="000000"/>
                <w:szCs w:val="24"/>
              </w:rPr>
              <w:t xml:space="preserve">, Республика Башкортостан, </w:t>
            </w:r>
          </w:p>
          <w:p w:rsidR="00D723AD" w:rsidRPr="00373743" w:rsidRDefault="00D723AD" w:rsidP="00BD48A8">
            <w:pPr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г.о</w:t>
            </w:r>
            <w:proofErr w:type="spellEnd"/>
            <w:r>
              <w:rPr>
                <w:bCs/>
                <w:color w:val="000000"/>
                <w:szCs w:val="24"/>
              </w:rPr>
              <w:t xml:space="preserve">. город Уфа, </w:t>
            </w:r>
            <w:r w:rsidRPr="00373743">
              <w:rPr>
                <w:bCs/>
                <w:color w:val="000000"/>
                <w:szCs w:val="24"/>
              </w:rPr>
              <w:t>г. Уфа, ул. Карла Маркса, д. 30</w:t>
            </w:r>
            <w:r>
              <w:rPr>
                <w:bCs/>
                <w:color w:val="000000"/>
                <w:szCs w:val="24"/>
              </w:rPr>
              <w:t>/</w:t>
            </w:r>
            <w:r w:rsidRPr="00373743">
              <w:rPr>
                <w:bCs/>
                <w:color w:val="000000"/>
                <w:szCs w:val="24"/>
              </w:rPr>
              <w:t>1</w:t>
            </w:r>
          </w:p>
          <w:p w:rsidR="00D723AD" w:rsidRPr="00373743" w:rsidRDefault="00D723AD" w:rsidP="00BD48A8">
            <w:pPr>
              <w:rPr>
                <w:bCs/>
                <w:color w:val="000000"/>
                <w:szCs w:val="24"/>
              </w:rPr>
            </w:pPr>
          </w:p>
          <w:p w:rsidR="00D723AD" w:rsidRPr="00373743" w:rsidRDefault="00D723AD" w:rsidP="00BD48A8">
            <w:pPr>
              <w:rPr>
                <w:b/>
                <w:bCs/>
                <w:color w:val="000000"/>
                <w:szCs w:val="24"/>
              </w:rPr>
            </w:pPr>
          </w:p>
        </w:tc>
      </w:tr>
    </w:tbl>
    <w:p w:rsidR="00D723AD" w:rsidRPr="00373743" w:rsidRDefault="00D723AD" w:rsidP="00D723AD">
      <w:pPr>
        <w:jc w:val="center"/>
        <w:rPr>
          <w:b/>
          <w:bCs/>
          <w:color w:val="000000"/>
          <w:szCs w:val="24"/>
        </w:rPr>
      </w:pPr>
      <w:r w:rsidRPr="00373743">
        <w:rPr>
          <w:b/>
          <w:bCs/>
          <w:color w:val="000000"/>
          <w:szCs w:val="24"/>
        </w:rPr>
        <w:t>ФОРМА – для физического лица</w:t>
      </w:r>
    </w:p>
    <w:p w:rsidR="00D723AD" w:rsidRPr="00373743" w:rsidRDefault="00D723AD" w:rsidP="00D723AD">
      <w:pPr>
        <w:jc w:val="center"/>
        <w:rPr>
          <w:b/>
          <w:bCs/>
          <w:color w:val="000000"/>
          <w:szCs w:val="24"/>
        </w:rPr>
      </w:pPr>
    </w:p>
    <w:p w:rsidR="00D723AD" w:rsidRDefault="00D723AD" w:rsidP="00D723AD">
      <w:pPr>
        <w:jc w:val="center"/>
        <w:rPr>
          <w:b/>
          <w:bCs/>
          <w:color w:val="000000"/>
          <w:sz w:val="22"/>
        </w:rPr>
      </w:pPr>
      <w:r w:rsidRPr="00373743">
        <w:rPr>
          <w:b/>
          <w:bCs/>
          <w:color w:val="000000"/>
          <w:sz w:val="22"/>
        </w:rPr>
        <w:t>ИНФОРМАЦИЯ</w:t>
      </w:r>
      <w:r w:rsidRPr="00373743">
        <w:rPr>
          <w:b/>
          <w:bCs/>
          <w:color w:val="000000"/>
          <w:sz w:val="22"/>
        </w:rPr>
        <w:br/>
        <w:t>о совершенных инсайдером</w:t>
      </w:r>
      <w:r>
        <w:rPr>
          <w:b/>
          <w:bCs/>
          <w:color w:val="000000"/>
          <w:sz w:val="22"/>
        </w:rPr>
        <w:t xml:space="preserve"> ПАО АНК «Башнефть»</w:t>
      </w:r>
      <w:r w:rsidRPr="00FA6CC7">
        <w:rPr>
          <w:b/>
          <w:bCs/>
          <w:color w:val="000000"/>
          <w:sz w:val="22"/>
        </w:rPr>
        <w:t xml:space="preserve"> и (или) связанными с </w:t>
      </w:r>
      <w:r>
        <w:rPr>
          <w:b/>
          <w:bCs/>
          <w:color w:val="000000"/>
          <w:sz w:val="22"/>
        </w:rPr>
        <w:t>инсайдером</w:t>
      </w:r>
      <w:r w:rsidRPr="00FA6CC7">
        <w:rPr>
          <w:b/>
          <w:bCs/>
          <w:color w:val="000000"/>
          <w:sz w:val="22"/>
        </w:rPr>
        <w:t xml:space="preserve"> лицами </w:t>
      </w:r>
      <w:r w:rsidRPr="001D704A">
        <w:rPr>
          <w:b/>
          <w:bCs/>
          <w:color w:val="000000"/>
          <w:sz w:val="22"/>
        </w:rPr>
        <w:t xml:space="preserve">операциях с финансовыми инструментами </w:t>
      </w:r>
      <w:r>
        <w:rPr>
          <w:b/>
          <w:bCs/>
          <w:color w:val="000000"/>
          <w:sz w:val="22"/>
        </w:rPr>
        <w:t>ПАО АНК «Башнефть»</w:t>
      </w:r>
    </w:p>
    <w:p w:rsidR="00D723AD" w:rsidRPr="00D62DD2" w:rsidRDefault="00D723AD" w:rsidP="00D723AD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0"/>
        <w:gridCol w:w="3420"/>
      </w:tblGrid>
      <w:tr w:rsidR="00D723AD" w:rsidRPr="00373743" w:rsidTr="00BD48A8">
        <w:trPr>
          <w:trHeight w:val="378"/>
        </w:trPr>
        <w:tc>
          <w:tcPr>
            <w:tcW w:w="63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723AD" w:rsidRPr="00373743" w:rsidRDefault="00D723AD" w:rsidP="00BD48A8">
            <w:pPr>
              <w:ind w:left="170"/>
              <w:jc w:val="both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</w:t>
            </w:r>
            <w:r w:rsidRPr="00F73E4D">
              <w:rPr>
                <w:color w:val="000000"/>
                <w:sz w:val="22"/>
              </w:rPr>
              <w:t>. Ф.И.О. инсайдера – физического лица</w:t>
            </w:r>
            <w:r>
              <w:rPr>
                <w:color w:val="000000"/>
                <w:sz w:val="22"/>
              </w:rPr>
              <w:t xml:space="preserve"> </w:t>
            </w:r>
            <w:r w:rsidRPr="0037374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23AD" w:rsidRPr="00373743" w:rsidRDefault="00D723AD" w:rsidP="00BD48A8">
            <w:pPr>
              <w:tabs>
                <w:tab w:val="left" w:pos="666"/>
                <w:tab w:val="center" w:pos="2020"/>
              </w:tabs>
              <w:ind w:left="170"/>
              <w:jc w:val="center"/>
              <w:rPr>
                <w:color w:val="000000"/>
                <w:sz w:val="22"/>
              </w:rPr>
            </w:pPr>
          </w:p>
        </w:tc>
      </w:tr>
      <w:tr w:rsidR="00D723AD" w:rsidRPr="00373743" w:rsidTr="00BD48A8">
        <w:trPr>
          <w:trHeight w:val="680"/>
        </w:trPr>
        <w:tc>
          <w:tcPr>
            <w:tcW w:w="6300" w:type="dxa"/>
            <w:tcBorders>
              <w:left w:val="single" w:sz="12" w:space="0" w:color="auto"/>
              <w:bottom w:val="single" w:sz="4" w:space="0" w:color="auto"/>
            </w:tcBorders>
          </w:tcPr>
          <w:p w:rsidR="00D723AD" w:rsidRPr="00373743" w:rsidRDefault="00D723AD" w:rsidP="00BD48A8">
            <w:pPr>
              <w:ind w:left="170"/>
              <w:jc w:val="both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 xml:space="preserve">2. Вид и реквизиты документа, удостоверяющего личность инсайдера – физического лица </w:t>
            </w:r>
          </w:p>
        </w:tc>
        <w:tc>
          <w:tcPr>
            <w:tcW w:w="3420" w:type="dxa"/>
            <w:tcBorders>
              <w:bottom w:val="single" w:sz="4" w:space="0" w:color="auto"/>
              <w:righ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center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Паспорт _____, выдан ____, __.__.____ г.</w:t>
            </w:r>
          </w:p>
        </w:tc>
      </w:tr>
      <w:tr w:rsidR="00D723AD" w:rsidRPr="00373743" w:rsidTr="00BD48A8">
        <w:trPr>
          <w:trHeight w:val="295"/>
        </w:trPr>
        <w:tc>
          <w:tcPr>
            <w:tcW w:w="6300" w:type="dxa"/>
            <w:tcBorders>
              <w:left w:val="single" w:sz="12" w:space="0" w:color="auto"/>
              <w:bottom w:val="single" w:sz="4" w:space="0" w:color="auto"/>
            </w:tcBorders>
          </w:tcPr>
          <w:p w:rsidR="00D723AD" w:rsidRPr="00373743" w:rsidRDefault="00D723AD" w:rsidP="00BD48A8">
            <w:pPr>
              <w:ind w:left="170"/>
              <w:jc w:val="both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 xml:space="preserve">3. Место регистрации инсайдера – физического лица </w:t>
            </w:r>
          </w:p>
        </w:tc>
        <w:tc>
          <w:tcPr>
            <w:tcW w:w="3420" w:type="dxa"/>
            <w:tcBorders>
              <w:bottom w:val="single" w:sz="4" w:space="0" w:color="auto"/>
              <w:righ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center"/>
              <w:rPr>
                <w:color w:val="000000"/>
                <w:sz w:val="22"/>
              </w:rPr>
            </w:pPr>
          </w:p>
        </w:tc>
      </w:tr>
      <w:tr w:rsidR="00D723AD" w:rsidRPr="00373743" w:rsidTr="00BD48A8">
        <w:tc>
          <w:tcPr>
            <w:tcW w:w="6300" w:type="dxa"/>
            <w:tcBorders>
              <w:top w:val="single" w:sz="4" w:space="0" w:color="auto"/>
              <w:lef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both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4. Полное фирменное наименование лица, в список инсайдеров которого включен инсайдер</w:t>
            </w:r>
          </w:p>
        </w:tc>
        <w:tc>
          <w:tcPr>
            <w:tcW w:w="3420" w:type="dxa"/>
            <w:tcBorders>
              <w:top w:val="single" w:sz="4" w:space="0" w:color="auto"/>
              <w:righ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center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Публичное акционерное общество «Акционерная нефтяная Компания «Башнефть»</w:t>
            </w:r>
          </w:p>
        </w:tc>
      </w:tr>
      <w:tr w:rsidR="00D723AD" w:rsidRPr="00373743" w:rsidTr="00BD48A8">
        <w:tc>
          <w:tcPr>
            <w:tcW w:w="6300" w:type="dxa"/>
            <w:tcBorders>
              <w:lef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both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5. Дата совершения операции</w:t>
            </w:r>
          </w:p>
        </w:tc>
        <w:tc>
          <w:tcPr>
            <w:tcW w:w="3420" w:type="dxa"/>
            <w:tcBorders>
              <w:bottom w:val="single" w:sz="4" w:space="0" w:color="auto"/>
              <w:righ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center"/>
              <w:rPr>
                <w:color w:val="000000"/>
                <w:sz w:val="22"/>
              </w:rPr>
            </w:pPr>
          </w:p>
        </w:tc>
      </w:tr>
      <w:tr w:rsidR="00D723AD" w:rsidRPr="00373743" w:rsidTr="00BD48A8">
        <w:tc>
          <w:tcPr>
            <w:tcW w:w="6300" w:type="dxa"/>
            <w:tcBorders>
              <w:lef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both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6. Вид сделки (операции)</w:t>
            </w:r>
            <w:r w:rsidRPr="005A2D1F">
              <w:rPr>
                <w:color w:val="000000"/>
                <w:sz w:val="22"/>
                <w:vertAlign w:val="superscript"/>
                <w:lang w:val="en-US"/>
              </w:rPr>
              <w:t>1</w:t>
            </w:r>
          </w:p>
        </w:tc>
        <w:tc>
          <w:tcPr>
            <w:tcW w:w="34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3AD" w:rsidRPr="00373743" w:rsidRDefault="00D723AD" w:rsidP="00BD48A8">
            <w:pPr>
              <w:ind w:left="170"/>
              <w:jc w:val="center"/>
              <w:rPr>
                <w:color w:val="000000"/>
                <w:sz w:val="22"/>
              </w:rPr>
            </w:pPr>
          </w:p>
        </w:tc>
      </w:tr>
      <w:tr w:rsidR="00D723AD" w:rsidRPr="00373743" w:rsidTr="00BD48A8">
        <w:tc>
          <w:tcPr>
            <w:tcW w:w="6300" w:type="dxa"/>
            <w:tcBorders>
              <w:lef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both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7. Сумма сделки (операции)</w:t>
            </w:r>
          </w:p>
        </w:tc>
        <w:tc>
          <w:tcPr>
            <w:tcW w:w="34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3AD" w:rsidRPr="00373743" w:rsidRDefault="00D723AD" w:rsidP="00BD48A8">
            <w:pPr>
              <w:ind w:left="170"/>
              <w:jc w:val="center"/>
              <w:rPr>
                <w:color w:val="000000"/>
                <w:sz w:val="22"/>
              </w:rPr>
            </w:pPr>
          </w:p>
        </w:tc>
      </w:tr>
      <w:tr w:rsidR="00D723AD" w:rsidRPr="00373743" w:rsidTr="00BD48A8">
        <w:tc>
          <w:tcPr>
            <w:tcW w:w="6300" w:type="dxa"/>
            <w:tcBorders>
              <w:left w:val="single" w:sz="12" w:space="0" w:color="auto"/>
            </w:tcBorders>
          </w:tcPr>
          <w:p w:rsidR="00D723AD" w:rsidRPr="0027603F" w:rsidRDefault="00D723AD" w:rsidP="00BD48A8">
            <w:pPr>
              <w:ind w:left="170"/>
              <w:jc w:val="both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8. Место заключения сделки (наименование организатора торговли или внебиржевой рынок)</w:t>
            </w:r>
            <w:r w:rsidRPr="005A2D1F"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auto"/>
          </w:tcPr>
          <w:p w:rsidR="00D723AD" w:rsidRPr="00373743" w:rsidRDefault="00D723AD" w:rsidP="00BD48A8">
            <w:pPr>
              <w:ind w:left="170"/>
              <w:jc w:val="center"/>
              <w:rPr>
                <w:color w:val="000000"/>
                <w:sz w:val="22"/>
              </w:rPr>
            </w:pPr>
          </w:p>
        </w:tc>
      </w:tr>
      <w:tr w:rsidR="00D723AD" w:rsidRPr="00373743" w:rsidTr="00BD48A8">
        <w:tc>
          <w:tcPr>
            <w:tcW w:w="6300" w:type="dxa"/>
            <w:tcBorders>
              <w:lef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both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9. Вид, категория (тип), серия ценной бумаги (указывается для сделок с ценными бумагами)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center"/>
              <w:rPr>
                <w:color w:val="000000"/>
                <w:sz w:val="22"/>
              </w:rPr>
            </w:pPr>
          </w:p>
        </w:tc>
      </w:tr>
      <w:tr w:rsidR="00D723AD" w:rsidRPr="00373743" w:rsidTr="00BD48A8">
        <w:tc>
          <w:tcPr>
            <w:tcW w:w="6300" w:type="dxa"/>
            <w:tcBorders>
              <w:lef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both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10. Государственный регистрационный номер выпуска ценной бумаги (указывается для сделок с ценными бумагами)</w:t>
            </w:r>
          </w:p>
        </w:tc>
        <w:tc>
          <w:tcPr>
            <w:tcW w:w="3420" w:type="dxa"/>
            <w:tcBorders>
              <w:bottom w:val="single" w:sz="4" w:space="0" w:color="auto"/>
              <w:righ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center"/>
              <w:rPr>
                <w:color w:val="000000"/>
                <w:sz w:val="22"/>
              </w:rPr>
            </w:pPr>
          </w:p>
        </w:tc>
      </w:tr>
      <w:tr w:rsidR="00D723AD" w:rsidRPr="00373743" w:rsidTr="00BD48A8">
        <w:tc>
          <w:tcPr>
            <w:tcW w:w="6300" w:type="dxa"/>
            <w:tcBorders>
              <w:lef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both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 xml:space="preserve">11. Цена одной ценной бумаги (указывается для всех сделок с ценными бумагами, кроме сделок </w:t>
            </w:r>
            <w:proofErr w:type="spellStart"/>
            <w:r w:rsidRPr="00373743">
              <w:rPr>
                <w:color w:val="000000"/>
                <w:sz w:val="22"/>
              </w:rPr>
              <w:t>репо</w:t>
            </w:r>
            <w:proofErr w:type="spellEnd"/>
            <w:r w:rsidRPr="00373743">
              <w:rPr>
                <w:color w:val="000000"/>
                <w:sz w:val="22"/>
              </w:rPr>
              <w:t>)</w:t>
            </w: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auto"/>
          </w:tcPr>
          <w:p w:rsidR="00D723AD" w:rsidRPr="00373743" w:rsidRDefault="00D723AD" w:rsidP="00BD48A8">
            <w:pPr>
              <w:ind w:left="170"/>
              <w:jc w:val="center"/>
              <w:rPr>
                <w:color w:val="000000"/>
                <w:sz w:val="22"/>
              </w:rPr>
            </w:pPr>
          </w:p>
        </w:tc>
      </w:tr>
      <w:tr w:rsidR="00D723AD" w:rsidRPr="00373743" w:rsidTr="00BD48A8">
        <w:tc>
          <w:tcPr>
            <w:tcW w:w="6300" w:type="dxa"/>
            <w:tcBorders>
              <w:lef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both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 xml:space="preserve">12. Цена покупки и продажи одной ценной бумаги по договору </w:t>
            </w:r>
            <w:proofErr w:type="spellStart"/>
            <w:r w:rsidRPr="00373743">
              <w:rPr>
                <w:color w:val="000000"/>
                <w:sz w:val="22"/>
              </w:rPr>
              <w:t>репо</w:t>
            </w:r>
            <w:proofErr w:type="spellEnd"/>
            <w:r w:rsidRPr="00373743">
              <w:rPr>
                <w:color w:val="000000"/>
                <w:sz w:val="22"/>
              </w:rPr>
              <w:t xml:space="preserve"> (для договоров </w:t>
            </w:r>
            <w:proofErr w:type="spellStart"/>
            <w:r w:rsidRPr="00373743">
              <w:rPr>
                <w:color w:val="000000"/>
                <w:sz w:val="22"/>
              </w:rPr>
              <w:t>репо</w:t>
            </w:r>
            <w:proofErr w:type="spellEnd"/>
            <w:r w:rsidRPr="00373743">
              <w:rPr>
                <w:color w:val="000000"/>
                <w:sz w:val="22"/>
              </w:rPr>
              <w:t>)</w:t>
            </w:r>
          </w:p>
        </w:tc>
        <w:tc>
          <w:tcPr>
            <w:tcW w:w="3420" w:type="dxa"/>
            <w:tcBorders>
              <w:bottom w:val="single" w:sz="4" w:space="0" w:color="auto"/>
              <w:righ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center"/>
              <w:rPr>
                <w:color w:val="000000"/>
                <w:sz w:val="22"/>
              </w:rPr>
            </w:pPr>
          </w:p>
        </w:tc>
      </w:tr>
      <w:tr w:rsidR="00D723AD" w:rsidRPr="00373743" w:rsidTr="00BD48A8">
        <w:tc>
          <w:tcPr>
            <w:tcW w:w="6300" w:type="dxa"/>
            <w:tcBorders>
              <w:lef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both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13. Количество ценных бумаг (указывается для сделок с ценными бумагами)</w:t>
            </w: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auto"/>
          </w:tcPr>
          <w:p w:rsidR="00D723AD" w:rsidRPr="00373743" w:rsidRDefault="00D723AD" w:rsidP="00BD48A8">
            <w:pPr>
              <w:ind w:left="170"/>
              <w:jc w:val="center"/>
              <w:rPr>
                <w:color w:val="000000"/>
                <w:sz w:val="22"/>
              </w:rPr>
            </w:pPr>
          </w:p>
        </w:tc>
      </w:tr>
      <w:tr w:rsidR="00D723AD" w:rsidRPr="00373743" w:rsidTr="00BD48A8">
        <w:tc>
          <w:tcPr>
            <w:tcW w:w="6300" w:type="dxa"/>
            <w:tcBorders>
              <w:lef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both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14. Вид договора, являющегося производным финансовым инструментом (указывается для сделок с производными финансовыми инструментами)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center"/>
              <w:rPr>
                <w:b/>
                <w:color w:val="000000"/>
                <w:sz w:val="22"/>
              </w:rPr>
            </w:pPr>
          </w:p>
        </w:tc>
      </w:tr>
      <w:tr w:rsidR="00D723AD" w:rsidRPr="00373743" w:rsidTr="00BD48A8">
        <w:tc>
          <w:tcPr>
            <w:tcW w:w="6300" w:type="dxa"/>
            <w:tcBorders>
              <w:lef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both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15. Наименование (обозначение) договора, являющегося производным финансовым инструментом, принятое у организатора торговли на рынке ценных бумаг (указывается для сделок с производными финансовыми инструментами)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center"/>
              <w:rPr>
                <w:color w:val="000000"/>
                <w:sz w:val="22"/>
              </w:rPr>
            </w:pPr>
          </w:p>
        </w:tc>
      </w:tr>
      <w:tr w:rsidR="00D723AD" w:rsidRPr="00373743" w:rsidTr="00BD48A8">
        <w:tc>
          <w:tcPr>
            <w:tcW w:w="6300" w:type="dxa"/>
            <w:tcBorders>
              <w:lef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both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16. Цена одного договора, являющегося производным финансовым инструментом (размер премии по опциону) (указывается для сделок с производными финансовыми инструментами)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center"/>
              <w:rPr>
                <w:color w:val="000000"/>
                <w:sz w:val="22"/>
              </w:rPr>
            </w:pPr>
          </w:p>
        </w:tc>
      </w:tr>
      <w:tr w:rsidR="00D723AD" w:rsidRPr="00373743" w:rsidTr="00BD48A8">
        <w:tc>
          <w:tcPr>
            <w:tcW w:w="6300" w:type="dxa"/>
            <w:tcBorders>
              <w:lef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both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17. Количество договоров, являющихся производными финансовыми инструментами (указывается для сделок с производными финансовыми инструментами)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center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-</w:t>
            </w:r>
          </w:p>
        </w:tc>
      </w:tr>
      <w:tr w:rsidR="00D723AD" w:rsidRPr="00373743" w:rsidTr="00BD48A8">
        <w:trPr>
          <w:trHeight w:val="668"/>
        </w:trPr>
        <w:tc>
          <w:tcPr>
            <w:tcW w:w="6300" w:type="dxa"/>
            <w:tcBorders>
              <w:left w:val="single" w:sz="12" w:space="0" w:color="auto"/>
            </w:tcBorders>
          </w:tcPr>
          <w:p w:rsidR="00D723AD" w:rsidRPr="00373743" w:rsidRDefault="00D723AD" w:rsidP="00BD48A8">
            <w:pPr>
              <w:keepNext/>
              <w:ind w:left="170"/>
              <w:jc w:val="both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lastRenderedPageBreak/>
              <w:t>18. Цена исполнения договора, являющегося производным финансовым инструментом (указывается для сделок с производными финансовыми инструментами)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373743" w:rsidRDefault="00D723AD" w:rsidP="00BD48A8">
            <w:pPr>
              <w:ind w:left="170"/>
              <w:jc w:val="center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-</w:t>
            </w:r>
          </w:p>
        </w:tc>
      </w:tr>
      <w:tr w:rsidR="00D723AD" w:rsidRPr="00373743" w:rsidTr="00BD48A8">
        <w:trPr>
          <w:trHeight w:val="490"/>
        </w:trPr>
        <w:tc>
          <w:tcPr>
            <w:tcW w:w="6300" w:type="dxa"/>
            <w:tcBorders>
              <w:left w:val="single" w:sz="12" w:space="0" w:color="auto"/>
              <w:bottom w:val="single" w:sz="12" w:space="0" w:color="auto"/>
            </w:tcBorders>
          </w:tcPr>
          <w:p w:rsidR="00D723AD" w:rsidRPr="00FA6CC7" w:rsidRDefault="00D723AD" w:rsidP="00BD48A8">
            <w:pPr>
              <w:keepNext/>
              <w:ind w:left="170"/>
              <w:jc w:val="both"/>
              <w:rPr>
                <w:color w:val="000000"/>
                <w:sz w:val="22"/>
              </w:rPr>
            </w:pPr>
            <w:r w:rsidRPr="00FA6CC7">
              <w:rPr>
                <w:color w:val="000000"/>
                <w:sz w:val="22"/>
              </w:rPr>
              <w:t xml:space="preserve">19. Совершались ли операции с финансовыми инструментами </w:t>
            </w:r>
            <w:r>
              <w:rPr>
                <w:color w:val="000000"/>
                <w:sz w:val="22"/>
              </w:rPr>
              <w:t>ПАО АНК «Башнефть»</w:t>
            </w:r>
            <w:r w:rsidRPr="00FA6CC7">
              <w:rPr>
                <w:color w:val="000000"/>
                <w:sz w:val="22"/>
              </w:rPr>
              <w:t xml:space="preserve"> связанными лицами</w:t>
            </w:r>
            <w:r w:rsidRPr="005A2D1F">
              <w:rPr>
                <w:color w:val="000000"/>
                <w:sz w:val="22"/>
                <w:vertAlign w:val="superscript"/>
              </w:rPr>
              <w:t>3</w:t>
            </w:r>
            <w:r w:rsidRPr="00FA6CC7">
              <w:rPr>
                <w:color w:val="000000"/>
                <w:sz w:val="22"/>
              </w:rPr>
              <w:t xml:space="preserve"> с инсайдером</w:t>
            </w:r>
          </w:p>
        </w:tc>
        <w:tc>
          <w:tcPr>
            <w:tcW w:w="3420" w:type="dxa"/>
            <w:tcBorders>
              <w:bottom w:val="single" w:sz="12" w:space="0" w:color="auto"/>
              <w:right w:val="single" w:sz="12" w:space="0" w:color="auto"/>
            </w:tcBorders>
          </w:tcPr>
          <w:tbl>
            <w:tblPr>
              <w:tblStyle w:val="a4"/>
              <w:tblW w:w="0" w:type="auto"/>
              <w:tblInd w:w="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67"/>
            </w:tblGrid>
            <w:tr w:rsidR="00D723AD" w:rsidRPr="004C7C34" w:rsidTr="00BD48A8">
              <w:tc>
                <w:tcPr>
                  <w:tcW w:w="567" w:type="dxa"/>
                </w:tcPr>
                <w:p w:rsidR="00D723AD" w:rsidRPr="00FA6CC7" w:rsidRDefault="00D723AD" w:rsidP="00BD48A8">
                  <w:pPr>
                    <w:ind w:left="170"/>
                    <w:jc w:val="center"/>
                    <w:rPr>
                      <w:color w:val="000000"/>
                      <w:sz w:val="22"/>
                    </w:rPr>
                  </w:pPr>
                  <w:sdt>
                    <w:sdtPr>
                      <w:rPr>
                        <w:sz w:val="22"/>
                      </w:rPr>
                      <w:id w:val="-1030030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A6CC7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67" w:type="dxa"/>
                </w:tcPr>
                <w:p w:rsidR="00D723AD" w:rsidRPr="00FA6CC7" w:rsidRDefault="00D723AD" w:rsidP="00BD48A8">
                  <w:pPr>
                    <w:ind w:left="170"/>
                    <w:rPr>
                      <w:color w:val="000000"/>
                      <w:sz w:val="22"/>
                    </w:rPr>
                  </w:pPr>
                  <w:r w:rsidRPr="00FA6CC7">
                    <w:rPr>
                      <w:color w:val="000000"/>
                      <w:sz w:val="22"/>
                    </w:rPr>
                    <w:t>Да</w:t>
                  </w:r>
                </w:p>
              </w:tc>
            </w:tr>
            <w:tr w:rsidR="00D723AD" w:rsidRPr="004C7C34" w:rsidTr="00BD48A8">
              <w:tc>
                <w:tcPr>
                  <w:tcW w:w="567" w:type="dxa"/>
                </w:tcPr>
                <w:p w:rsidR="00D723AD" w:rsidRPr="00FA6CC7" w:rsidRDefault="00D723AD" w:rsidP="00BD48A8">
                  <w:pPr>
                    <w:ind w:left="170"/>
                    <w:jc w:val="center"/>
                    <w:rPr>
                      <w:color w:val="000000"/>
                      <w:sz w:val="22"/>
                    </w:rPr>
                  </w:pPr>
                  <w:sdt>
                    <w:sdtPr>
                      <w:rPr>
                        <w:sz w:val="22"/>
                      </w:rPr>
                      <w:id w:val="1313447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A6CC7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67" w:type="dxa"/>
                </w:tcPr>
                <w:p w:rsidR="00D723AD" w:rsidRPr="00FA6CC7" w:rsidRDefault="00D723AD" w:rsidP="00BD48A8">
                  <w:pPr>
                    <w:ind w:left="170"/>
                    <w:rPr>
                      <w:color w:val="000000"/>
                      <w:sz w:val="22"/>
                    </w:rPr>
                  </w:pPr>
                  <w:r w:rsidRPr="00FA6CC7">
                    <w:rPr>
                      <w:color w:val="000000"/>
                      <w:sz w:val="22"/>
                    </w:rPr>
                    <w:t>Нет</w:t>
                  </w:r>
                </w:p>
              </w:tc>
            </w:tr>
          </w:tbl>
          <w:p w:rsidR="00D723AD" w:rsidRPr="004C7C34" w:rsidRDefault="00D723AD" w:rsidP="00BD48A8">
            <w:pPr>
              <w:ind w:left="170"/>
              <w:jc w:val="center"/>
              <w:rPr>
                <w:color w:val="000000"/>
                <w:sz w:val="22"/>
                <w:highlight w:val="green"/>
              </w:rPr>
            </w:pPr>
          </w:p>
        </w:tc>
      </w:tr>
      <w:tr w:rsidR="00D723AD" w:rsidRPr="00373743" w:rsidTr="00BD48A8">
        <w:trPr>
          <w:trHeight w:val="201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23AD" w:rsidRPr="00FA6CC7" w:rsidRDefault="00D723AD" w:rsidP="00BD48A8">
            <w:pPr>
              <w:ind w:left="170"/>
              <w:jc w:val="both"/>
              <w:rPr>
                <w:i/>
                <w:color w:val="000000"/>
                <w:sz w:val="22"/>
              </w:rPr>
            </w:pPr>
            <w:r w:rsidRPr="00FA6CC7">
              <w:rPr>
                <w:i/>
                <w:color w:val="000000"/>
                <w:sz w:val="22"/>
              </w:rPr>
              <w:t xml:space="preserve">В случае положительного ответа на п. 19 </w:t>
            </w:r>
          </w:p>
        </w:tc>
      </w:tr>
      <w:tr w:rsidR="00D723AD" w:rsidRPr="00373743" w:rsidTr="00BD48A8">
        <w:trPr>
          <w:trHeight w:val="301"/>
        </w:trPr>
        <w:tc>
          <w:tcPr>
            <w:tcW w:w="6300" w:type="dxa"/>
            <w:tcBorders>
              <w:left w:val="single" w:sz="12" w:space="0" w:color="auto"/>
            </w:tcBorders>
          </w:tcPr>
          <w:p w:rsidR="00D723AD" w:rsidRPr="00FA6CC7" w:rsidRDefault="00D723AD" w:rsidP="00BD48A8">
            <w:pPr>
              <w:keepNext/>
              <w:ind w:left="340"/>
              <w:jc w:val="both"/>
              <w:rPr>
                <w:color w:val="000000"/>
                <w:sz w:val="22"/>
              </w:rPr>
            </w:pPr>
            <w:r w:rsidRPr="00FA6CC7">
              <w:rPr>
                <w:color w:val="000000"/>
                <w:sz w:val="22"/>
              </w:rPr>
              <w:t>19.1. Ф.И.О. связанного лица с инсайдером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4C7C34" w:rsidRDefault="00D723AD" w:rsidP="00BD48A8">
            <w:pPr>
              <w:ind w:left="170"/>
              <w:jc w:val="center"/>
              <w:rPr>
                <w:color w:val="000000"/>
                <w:sz w:val="22"/>
                <w:highlight w:val="green"/>
              </w:rPr>
            </w:pPr>
          </w:p>
        </w:tc>
      </w:tr>
      <w:tr w:rsidR="00D723AD" w:rsidRPr="00373743" w:rsidTr="00BD48A8">
        <w:trPr>
          <w:trHeight w:val="360"/>
        </w:trPr>
        <w:tc>
          <w:tcPr>
            <w:tcW w:w="6300" w:type="dxa"/>
            <w:tcBorders>
              <w:left w:val="single" w:sz="12" w:space="0" w:color="auto"/>
            </w:tcBorders>
          </w:tcPr>
          <w:p w:rsidR="00D723AD" w:rsidRPr="00FA6CC7" w:rsidRDefault="00D723AD" w:rsidP="00BD48A8">
            <w:pPr>
              <w:keepNext/>
              <w:ind w:left="340"/>
              <w:jc w:val="both"/>
              <w:rPr>
                <w:color w:val="000000"/>
                <w:sz w:val="22"/>
              </w:rPr>
            </w:pPr>
            <w:r w:rsidRPr="00FA6CC7">
              <w:rPr>
                <w:color w:val="000000"/>
                <w:sz w:val="22"/>
              </w:rPr>
              <w:t>19.2. Вид и реквизиты документа, удостоверяющего личность связанного лица с инсайдером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4C7C34" w:rsidRDefault="00D723AD" w:rsidP="00BD48A8">
            <w:pPr>
              <w:ind w:left="170"/>
              <w:jc w:val="center"/>
              <w:rPr>
                <w:color w:val="000000"/>
                <w:sz w:val="22"/>
                <w:highlight w:val="green"/>
              </w:rPr>
            </w:pPr>
            <w:r w:rsidRPr="00FA6CC7">
              <w:rPr>
                <w:color w:val="000000"/>
                <w:sz w:val="22"/>
              </w:rPr>
              <w:t>Паспорт _____, выдан ____, __.__.____ г.</w:t>
            </w:r>
          </w:p>
        </w:tc>
      </w:tr>
      <w:tr w:rsidR="00D723AD" w:rsidRPr="00373743" w:rsidTr="00BD48A8">
        <w:trPr>
          <w:trHeight w:val="327"/>
        </w:trPr>
        <w:tc>
          <w:tcPr>
            <w:tcW w:w="6300" w:type="dxa"/>
            <w:tcBorders>
              <w:left w:val="single" w:sz="12" w:space="0" w:color="auto"/>
            </w:tcBorders>
          </w:tcPr>
          <w:p w:rsidR="00D723AD" w:rsidRPr="00FA6CC7" w:rsidRDefault="00D723AD" w:rsidP="00BD48A8">
            <w:pPr>
              <w:keepNext/>
              <w:ind w:left="340"/>
              <w:jc w:val="both"/>
              <w:rPr>
                <w:color w:val="000000"/>
                <w:sz w:val="22"/>
              </w:rPr>
            </w:pPr>
            <w:r w:rsidRPr="00FA6CC7">
              <w:rPr>
                <w:color w:val="000000"/>
                <w:sz w:val="22"/>
              </w:rPr>
              <w:t xml:space="preserve">19.3. Место регистрации связанного лица с инсайдером 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4C7C34" w:rsidRDefault="00D723AD" w:rsidP="00BD48A8">
            <w:pPr>
              <w:ind w:left="170"/>
              <w:jc w:val="center"/>
              <w:rPr>
                <w:color w:val="000000"/>
                <w:sz w:val="22"/>
                <w:highlight w:val="green"/>
              </w:rPr>
            </w:pPr>
          </w:p>
        </w:tc>
      </w:tr>
      <w:tr w:rsidR="00D723AD" w:rsidRPr="00373743" w:rsidTr="00BD48A8">
        <w:trPr>
          <w:trHeight w:val="319"/>
        </w:trPr>
        <w:tc>
          <w:tcPr>
            <w:tcW w:w="6300" w:type="dxa"/>
            <w:tcBorders>
              <w:left w:val="single" w:sz="12" w:space="0" w:color="auto"/>
            </w:tcBorders>
          </w:tcPr>
          <w:p w:rsidR="00D723AD" w:rsidRPr="00FA6CC7" w:rsidRDefault="00D723AD" w:rsidP="00BD48A8">
            <w:pPr>
              <w:keepNext/>
              <w:ind w:left="340"/>
              <w:jc w:val="both"/>
              <w:rPr>
                <w:color w:val="000000"/>
                <w:sz w:val="22"/>
              </w:rPr>
            </w:pPr>
            <w:r w:rsidRPr="00FA6CC7">
              <w:rPr>
                <w:color w:val="000000"/>
                <w:sz w:val="22"/>
              </w:rPr>
              <w:t>19.4. Дата совершения операции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4C7C34" w:rsidRDefault="00D723AD" w:rsidP="00BD48A8">
            <w:pPr>
              <w:ind w:left="170"/>
              <w:jc w:val="center"/>
              <w:rPr>
                <w:color w:val="000000"/>
                <w:sz w:val="22"/>
                <w:highlight w:val="green"/>
              </w:rPr>
            </w:pPr>
          </w:p>
        </w:tc>
      </w:tr>
      <w:tr w:rsidR="00D723AD" w:rsidRPr="00373743" w:rsidTr="00BD48A8">
        <w:trPr>
          <w:trHeight w:val="224"/>
        </w:trPr>
        <w:tc>
          <w:tcPr>
            <w:tcW w:w="6300" w:type="dxa"/>
            <w:tcBorders>
              <w:left w:val="single" w:sz="12" w:space="0" w:color="auto"/>
            </w:tcBorders>
          </w:tcPr>
          <w:p w:rsidR="00D723AD" w:rsidRPr="005A2D1F" w:rsidRDefault="00D723AD" w:rsidP="00BD48A8">
            <w:pPr>
              <w:keepNext/>
              <w:ind w:left="340"/>
              <w:jc w:val="both"/>
              <w:rPr>
                <w:color w:val="000000"/>
                <w:sz w:val="22"/>
                <w:lang w:val="en-US"/>
              </w:rPr>
            </w:pPr>
            <w:r w:rsidRPr="00FA6CC7">
              <w:rPr>
                <w:color w:val="000000"/>
                <w:sz w:val="22"/>
              </w:rPr>
              <w:t>19.5. Вид сделки (операции)</w:t>
            </w:r>
            <w:r w:rsidRPr="005A2D1F">
              <w:rPr>
                <w:color w:val="000000"/>
                <w:sz w:val="22"/>
                <w:vertAlign w:val="superscript"/>
                <w:lang w:val="en-US"/>
              </w:rPr>
              <w:t>1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4C7C34" w:rsidRDefault="00D723AD" w:rsidP="00BD48A8">
            <w:pPr>
              <w:ind w:left="170"/>
              <w:jc w:val="center"/>
              <w:rPr>
                <w:color w:val="000000"/>
                <w:sz w:val="22"/>
                <w:highlight w:val="green"/>
              </w:rPr>
            </w:pPr>
          </w:p>
        </w:tc>
      </w:tr>
      <w:tr w:rsidR="00D723AD" w:rsidRPr="00373743" w:rsidTr="00BD48A8">
        <w:trPr>
          <w:trHeight w:val="272"/>
        </w:trPr>
        <w:tc>
          <w:tcPr>
            <w:tcW w:w="6300" w:type="dxa"/>
            <w:tcBorders>
              <w:left w:val="single" w:sz="12" w:space="0" w:color="auto"/>
            </w:tcBorders>
          </w:tcPr>
          <w:p w:rsidR="00D723AD" w:rsidRPr="00FA6CC7" w:rsidRDefault="00D723AD" w:rsidP="00BD48A8">
            <w:pPr>
              <w:keepNext/>
              <w:ind w:left="340"/>
              <w:jc w:val="both"/>
              <w:rPr>
                <w:color w:val="000000"/>
                <w:sz w:val="22"/>
              </w:rPr>
            </w:pPr>
            <w:r w:rsidRPr="00FA6CC7">
              <w:rPr>
                <w:color w:val="000000"/>
                <w:sz w:val="22"/>
              </w:rPr>
              <w:t>19.6. Сумма сделки (операции)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4C7C34" w:rsidRDefault="00D723AD" w:rsidP="00BD48A8">
            <w:pPr>
              <w:ind w:left="170"/>
              <w:jc w:val="center"/>
              <w:rPr>
                <w:color w:val="000000"/>
                <w:sz w:val="22"/>
                <w:highlight w:val="green"/>
              </w:rPr>
            </w:pPr>
          </w:p>
        </w:tc>
      </w:tr>
      <w:tr w:rsidR="00D723AD" w:rsidRPr="00373743" w:rsidTr="00BD48A8">
        <w:trPr>
          <w:trHeight w:val="420"/>
        </w:trPr>
        <w:tc>
          <w:tcPr>
            <w:tcW w:w="6300" w:type="dxa"/>
            <w:tcBorders>
              <w:left w:val="single" w:sz="12" w:space="0" w:color="auto"/>
            </w:tcBorders>
          </w:tcPr>
          <w:p w:rsidR="00D723AD" w:rsidRPr="0027603F" w:rsidRDefault="00D723AD" w:rsidP="00BD48A8">
            <w:pPr>
              <w:keepNext/>
              <w:ind w:left="340"/>
              <w:jc w:val="both"/>
              <w:rPr>
                <w:color w:val="000000"/>
                <w:sz w:val="22"/>
              </w:rPr>
            </w:pPr>
            <w:r w:rsidRPr="00FA6CC7">
              <w:rPr>
                <w:color w:val="000000"/>
                <w:sz w:val="22"/>
              </w:rPr>
              <w:t>19.7. Место заключения сделки (наименование организатора торговли или внебиржевой рынок)</w:t>
            </w:r>
            <w:r w:rsidRPr="005A2D1F"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4C7C34" w:rsidRDefault="00D723AD" w:rsidP="00BD48A8">
            <w:pPr>
              <w:ind w:left="170"/>
              <w:jc w:val="center"/>
              <w:rPr>
                <w:color w:val="000000"/>
                <w:sz w:val="22"/>
                <w:highlight w:val="green"/>
              </w:rPr>
            </w:pPr>
          </w:p>
        </w:tc>
      </w:tr>
      <w:tr w:rsidR="00D723AD" w:rsidRPr="00373743" w:rsidTr="00BD48A8">
        <w:trPr>
          <w:trHeight w:val="414"/>
        </w:trPr>
        <w:tc>
          <w:tcPr>
            <w:tcW w:w="6300" w:type="dxa"/>
            <w:tcBorders>
              <w:left w:val="single" w:sz="12" w:space="0" w:color="auto"/>
            </w:tcBorders>
          </w:tcPr>
          <w:p w:rsidR="00D723AD" w:rsidRPr="00FA6CC7" w:rsidRDefault="00D723AD" w:rsidP="00BD48A8">
            <w:pPr>
              <w:keepNext/>
              <w:ind w:left="340"/>
              <w:jc w:val="both"/>
              <w:rPr>
                <w:color w:val="000000"/>
                <w:sz w:val="22"/>
              </w:rPr>
            </w:pPr>
            <w:r w:rsidRPr="00FA6CC7">
              <w:rPr>
                <w:color w:val="000000"/>
                <w:sz w:val="22"/>
              </w:rPr>
              <w:t>19.8. Вид, категория (тип), серия ценной бумаги (указывается для сделок с ценными бумагами)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4C7C34" w:rsidRDefault="00D723AD" w:rsidP="00BD48A8">
            <w:pPr>
              <w:ind w:left="170"/>
              <w:jc w:val="center"/>
              <w:rPr>
                <w:color w:val="000000"/>
                <w:sz w:val="22"/>
                <w:highlight w:val="green"/>
              </w:rPr>
            </w:pPr>
          </w:p>
        </w:tc>
      </w:tr>
      <w:tr w:rsidR="00D723AD" w:rsidRPr="00373743" w:rsidTr="00BD48A8">
        <w:trPr>
          <w:trHeight w:val="465"/>
        </w:trPr>
        <w:tc>
          <w:tcPr>
            <w:tcW w:w="6300" w:type="dxa"/>
            <w:tcBorders>
              <w:left w:val="single" w:sz="12" w:space="0" w:color="auto"/>
            </w:tcBorders>
          </w:tcPr>
          <w:p w:rsidR="00D723AD" w:rsidRPr="00FA6CC7" w:rsidRDefault="00D723AD" w:rsidP="00BD48A8">
            <w:pPr>
              <w:keepNext/>
              <w:ind w:left="340"/>
              <w:jc w:val="both"/>
              <w:rPr>
                <w:color w:val="000000"/>
                <w:sz w:val="22"/>
              </w:rPr>
            </w:pPr>
            <w:r w:rsidRPr="00FA6CC7">
              <w:rPr>
                <w:color w:val="000000"/>
                <w:sz w:val="22"/>
              </w:rPr>
              <w:t>19.9. Государственный регистрационный номер выпуска ценной бумаги (указывается для сделок с ценными бумагами)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4C7C34" w:rsidRDefault="00D723AD" w:rsidP="00BD48A8">
            <w:pPr>
              <w:ind w:left="170"/>
              <w:jc w:val="center"/>
              <w:rPr>
                <w:color w:val="000000"/>
                <w:sz w:val="22"/>
                <w:highlight w:val="green"/>
              </w:rPr>
            </w:pPr>
          </w:p>
        </w:tc>
      </w:tr>
      <w:tr w:rsidR="00D723AD" w:rsidRPr="00373743" w:rsidTr="00BD48A8">
        <w:trPr>
          <w:trHeight w:val="515"/>
        </w:trPr>
        <w:tc>
          <w:tcPr>
            <w:tcW w:w="6300" w:type="dxa"/>
            <w:tcBorders>
              <w:left w:val="single" w:sz="12" w:space="0" w:color="auto"/>
            </w:tcBorders>
          </w:tcPr>
          <w:p w:rsidR="00D723AD" w:rsidRPr="00FA6CC7" w:rsidRDefault="00D723AD" w:rsidP="00BD48A8">
            <w:pPr>
              <w:keepNext/>
              <w:ind w:left="340"/>
              <w:jc w:val="both"/>
              <w:rPr>
                <w:color w:val="000000"/>
                <w:sz w:val="22"/>
              </w:rPr>
            </w:pPr>
            <w:r w:rsidRPr="00FA6CC7">
              <w:rPr>
                <w:color w:val="000000"/>
                <w:sz w:val="22"/>
              </w:rPr>
              <w:t xml:space="preserve">19.10. Цена одной ценной бумаги (указывается для всех сделок с ценными бумагами, кроме сделок </w:t>
            </w:r>
            <w:proofErr w:type="spellStart"/>
            <w:r w:rsidRPr="00FA6CC7">
              <w:rPr>
                <w:color w:val="000000"/>
                <w:sz w:val="22"/>
              </w:rPr>
              <w:t>репо</w:t>
            </w:r>
            <w:proofErr w:type="spellEnd"/>
            <w:r w:rsidRPr="00FA6CC7">
              <w:rPr>
                <w:color w:val="000000"/>
                <w:sz w:val="22"/>
              </w:rPr>
              <w:t>)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4C7C34" w:rsidRDefault="00D723AD" w:rsidP="00BD48A8">
            <w:pPr>
              <w:ind w:left="170"/>
              <w:jc w:val="center"/>
              <w:rPr>
                <w:color w:val="000000"/>
                <w:sz w:val="22"/>
                <w:highlight w:val="green"/>
              </w:rPr>
            </w:pPr>
          </w:p>
        </w:tc>
      </w:tr>
      <w:tr w:rsidR="00D723AD" w:rsidRPr="00373743" w:rsidTr="00BD48A8">
        <w:trPr>
          <w:trHeight w:val="409"/>
        </w:trPr>
        <w:tc>
          <w:tcPr>
            <w:tcW w:w="6300" w:type="dxa"/>
            <w:tcBorders>
              <w:left w:val="single" w:sz="12" w:space="0" w:color="auto"/>
            </w:tcBorders>
          </w:tcPr>
          <w:p w:rsidR="00D723AD" w:rsidRPr="00FA6CC7" w:rsidRDefault="00D723AD" w:rsidP="00BD48A8">
            <w:pPr>
              <w:keepNext/>
              <w:ind w:left="340"/>
              <w:jc w:val="both"/>
              <w:rPr>
                <w:color w:val="000000"/>
                <w:sz w:val="22"/>
              </w:rPr>
            </w:pPr>
            <w:r w:rsidRPr="00FA6CC7">
              <w:rPr>
                <w:color w:val="000000"/>
                <w:sz w:val="22"/>
              </w:rPr>
              <w:t xml:space="preserve">19.11. Цена покупки и продажи одной ценной бумаги по договору </w:t>
            </w:r>
            <w:proofErr w:type="spellStart"/>
            <w:r w:rsidRPr="00FA6CC7">
              <w:rPr>
                <w:color w:val="000000"/>
                <w:sz w:val="22"/>
              </w:rPr>
              <w:t>репо</w:t>
            </w:r>
            <w:proofErr w:type="spellEnd"/>
            <w:r w:rsidRPr="00FA6CC7">
              <w:rPr>
                <w:color w:val="000000"/>
                <w:sz w:val="22"/>
              </w:rPr>
              <w:t xml:space="preserve"> (для договоров </w:t>
            </w:r>
            <w:proofErr w:type="spellStart"/>
            <w:r w:rsidRPr="00FA6CC7">
              <w:rPr>
                <w:color w:val="000000"/>
                <w:sz w:val="22"/>
              </w:rPr>
              <w:t>репо</w:t>
            </w:r>
            <w:proofErr w:type="spellEnd"/>
            <w:r w:rsidRPr="00FA6CC7">
              <w:rPr>
                <w:color w:val="000000"/>
                <w:sz w:val="22"/>
              </w:rPr>
              <w:t>)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4C7C34" w:rsidRDefault="00D723AD" w:rsidP="00BD48A8">
            <w:pPr>
              <w:ind w:left="170"/>
              <w:jc w:val="center"/>
              <w:rPr>
                <w:color w:val="000000"/>
                <w:sz w:val="22"/>
                <w:highlight w:val="green"/>
              </w:rPr>
            </w:pPr>
          </w:p>
        </w:tc>
      </w:tr>
      <w:tr w:rsidR="00D723AD" w:rsidRPr="00373743" w:rsidTr="00BD48A8">
        <w:trPr>
          <w:trHeight w:val="460"/>
        </w:trPr>
        <w:tc>
          <w:tcPr>
            <w:tcW w:w="6300" w:type="dxa"/>
            <w:tcBorders>
              <w:left w:val="single" w:sz="12" w:space="0" w:color="auto"/>
            </w:tcBorders>
          </w:tcPr>
          <w:p w:rsidR="00D723AD" w:rsidRPr="00FA6CC7" w:rsidRDefault="00D723AD" w:rsidP="00BD48A8">
            <w:pPr>
              <w:keepNext/>
              <w:ind w:left="340"/>
              <w:jc w:val="both"/>
              <w:rPr>
                <w:color w:val="000000"/>
                <w:sz w:val="22"/>
              </w:rPr>
            </w:pPr>
            <w:r w:rsidRPr="00FA6CC7">
              <w:rPr>
                <w:color w:val="000000"/>
                <w:sz w:val="22"/>
              </w:rPr>
              <w:t>19.12. Количество ценных бумаг (указывается для сделок с ценными бумагами)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4C7C34" w:rsidRDefault="00D723AD" w:rsidP="00BD48A8">
            <w:pPr>
              <w:ind w:left="170"/>
              <w:jc w:val="center"/>
              <w:rPr>
                <w:color w:val="000000"/>
                <w:sz w:val="22"/>
                <w:highlight w:val="green"/>
              </w:rPr>
            </w:pPr>
          </w:p>
        </w:tc>
      </w:tr>
      <w:tr w:rsidR="00D723AD" w:rsidRPr="00373743" w:rsidTr="00BD48A8">
        <w:trPr>
          <w:trHeight w:val="668"/>
        </w:trPr>
        <w:tc>
          <w:tcPr>
            <w:tcW w:w="6300" w:type="dxa"/>
            <w:tcBorders>
              <w:left w:val="single" w:sz="12" w:space="0" w:color="auto"/>
            </w:tcBorders>
          </w:tcPr>
          <w:p w:rsidR="00D723AD" w:rsidRPr="00FA6CC7" w:rsidRDefault="00D723AD" w:rsidP="00BD48A8">
            <w:pPr>
              <w:keepNext/>
              <w:ind w:left="340"/>
              <w:jc w:val="both"/>
              <w:rPr>
                <w:color w:val="000000"/>
                <w:sz w:val="22"/>
              </w:rPr>
            </w:pPr>
            <w:r w:rsidRPr="00FA6CC7">
              <w:rPr>
                <w:color w:val="000000"/>
                <w:sz w:val="22"/>
              </w:rPr>
              <w:t>19.13. Вид договора, являющегося производным финансовым инструментом (указывается для сделок с производными финансовыми инструментами)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4C7C34" w:rsidRDefault="00D723AD" w:rsidP="00BD48A8">
            <w:pPr>
              <w:ind w:left="170"/>
              <w:jc w:val="center"/>
              <w:rPr>
                <w:color w:val="000000"/>
                <w:sz w:val="22"/>
                <w:highlight w:val="green"/>
              </w:rPr>
            </w:pPr>
          </w:p>
        </w:tc>
      </w:tr>
      <w:tr w:rsidR="00D723AD" w:rsidRPr="00373743" w:rsidTr="00BD48A8">
        <w:trPr>
          <w:trHeight w:val="668"/>
        </w:trPr>
        <w:tc>
          <w:tcPr>
            <w:tcW w:w="6300" w:type="dxa"/>
            <w:tcBorders>
              <w:left w:val="single" w:sz="12" w:space="0" w:color="auto"/>
            </w:tcBorders>
          </w:tcPr>
          <w:p w:rsidR="00D723AD" w:rsidRPr="00FA6CC7" w:rsidRDefault="00D723AD" w:rsidP="00BD48A8">
            <w:pPr>
              <w:keepNext/>
              <w:ind w:left="340"/>
              <w:jc w:val="both"/>
              <w:rPr>
                <w:color w:val="000000"/>
                <w:sz w:val="22"/>
              </w:rPr>
            </w:pPr>
            <w:r w:rsidRPr="00FA6CC7">
              <w:rPr>
                <w:color w:val="000000"/>
                <w:sz w:val="22"/>
              </w:rPr>
              <w:t>19.14. Наименование (обозначение) договора, являющегося производным финансовым инструментом, принятое у организатора торговли на рынке ценных бумаг (указывается для сделок с производными финансовыми инструментами)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4C7C34" w:rsidRDefault="00D723AD" w:rsidP="00BD48A8">
            <w:pPr>
              <w:ind w:left="170"/>
              <w:jc w:val="center"/>
              <w:rPr>
                <w:color w:val="000000"/>
                <w:sz w:val="22"/>
                <w:highlight w:val="green"/>
              </w:rPr>
            </w:pPr>
          </w:p>
        </w:tc>
      </w:tr>
      <w:tr w:rsidR="00D723AD" w:rsidRPr="00373743" w:rsidTr="00BD48A8">
        <w:trPr>
          <w:trHeight w:val="668"/>
        </w:trPr>
        <w:tc>
          <w:tcPr>
            <w:tcW w:w="6300" w:type="dxa"/>
            <w:tcBorders>
              <w:left w:val="single" w:sz="12" w:space="0" w:color="auto"/>
            </w:tcBorders>
          </w:tcPr>
          <w:p w:rsidR="00D723AD" w:rsidRPr="00FA6CC7" w:rsidRDefault="00D723AD" w:rsidP="00BD48A8">
            <w:pPr>
              <w:keepNext/>
              <w:ind w:left="340"/>
              <w:jc w:val="both"/>
              <w:rPr>
                <w:color w:val="000000"/>
                <w:sz w:val="22"/>
              </w:rPr>
            </w:pPr>
            <w:r w:rsidRPr="00FA6CC7">
              <w:rPr>
                <w:color w:val="000000"/>
                <w:sz w:val="22"/>
              </w:rPr>
              <w:t>19.15. Цена одного договора, являющегося производным финансовым инструментом (размер премии по опциону) (указывается для сделок с производными финансовыми инструментами)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D723AD" w:rsidRPr="004C7C34" w:rsidRDefault="00D723AD" w:rsidP="00BD48A8">
            <w:pPr>
              <w:ind w:left="170"/>
              <w:jc w:val="center"/>
              <w:rPr>
                <w:color w:val="000000"/>
                <w:sz w:val="22"/>
                <w:highlight w:val="green"/>
              </w:rPr>
            </w:pPr>
          </w:p>
        </w:tc>
      </w:tr>
      <w:tr w:rsidR="00D723AD" w:rsidRPr="00373743" w:rsidTr="00BD48A8">
        <w:trPr>
          <w:trHeight w:val="668"/>
        </w:trPr>
        <w:tc>
          <w:tcPr>
            <w:tcW w:w="6300" w:type="dxa"/>
            <w:tcBorders>
              <w:left w:val="single" w:sz="12" w:space="0" w:color="auto"/>
              <w:bottom w:val="single" w:sz="12" w:space="0" w:color="auto"/>
            </w:tcBorders>
          </w:tcPr>
          <w:p w:rsidR="00D723AD" w:rsidRPr="008321A1" w:rsidRDefault="00D723AD" w:rsidP="00BD48A8">
            <w:pPr>
              <w:keepNext/>
              <w:ind w:left="17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 w:rsidRPr="008321A1">
              <w:rPr>
                <w:color w:val="000000"/>
                <w:sz w:val="22"/>
              </w:rPr>
              <w:t xml:space="preserve">. Требуется ли подтвердить факт получения </w:t>
            </w:r>
            <w:r>
              <w:rPr>
                <w:color w:val="000000"/>
                <w:sz w:val="22"/>
              </w:rPr>
              <w:t>ПАО АНК «Башнефть»</w:t>
            </w:r>
            <w:r w:rsidRPr="008321A1">
              <w:rPr>
                <w:color w:val="000000"/>
                <w:sz w:val="22"/>
              </w:rPr>
              <w:t xml:space="preserve"> информации о совершенных Вами операциях с финансовыми инструментами </w:t>
            </w:r>
            <w:r>
              <w:rPr>
                <w:color w:val="000000"/>
                <w:sz w:val="22"/>
              </w:rPr>
              <w:t>ПАО АНК «Башнефть»</w:t>
            </w:r>
            <w:r w:rsidRPr="008321A1">
              <w:rPr>
                <w:color w:val="000000"/>
                <w:sz w:val="22"/>
              </w:rPr>
              <w:t xml:space="preserve"> (да/ нет)</w:t>
            </w:r>
          </w:p>
        </w:tc>
        <w:tc>
          <w:tcPr>
            <w:tcW w:w="3420" w:type="dxa"/>
            <w:tcBorders>
              <w:bottom w:val="single" w:sz="12" w:space="0" w:color="auto"/>
              <w:right w:val="single" w:sz="12" w:space="0" w:color="auto"/>
            </w:tcBorders>
          </w:tcPr>
          <w:p w:rsidR="00D723AD" w:rsidRPr="008321A1" w:rsidRDefault="00D723AD" w:rsidP="00BD48A8">
            <w:pPr>
              <w:ind w:left="170"/>
              <w:jc w:val="center"/>
              <w:rPr>
                <w:color w:val="000000"/>
                <w:sz w:val="22"/>
              </w:rPr>
            </w:pPr>
          </w:p>
        </w:tc>
      </w:tr>
    </w:tbl>
    <w:p w:rsidR="00D723AD" w:rsidRDefault="00D723AD" w:rsidP="00D723AD">
      <w:pPr>
        <w:rPr>
          <w:color w:val="000000"/>
          <w:sz w:val="18"/>
          <w:szCs w:val="18"/>
        </w:rPr>
      </w:pPr>
    </w:p>
    <w:p w:rsidR="00D723AD" w:rsidRDefault="00D723AD" w:rsidP="00D723AD">
      <w:pPr>
        <w:rPr>
          <w:color w:val="000000"/>
          <w:sz w:val="18"/>
          <w:szCs w:val="18"/>
        </w:rPr>
      </w:pPr>
    </w:p>
    <w:tbl>
      <w:tblPr>
        <w:tblStyle w:val="a4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2410"/>
        <w:gridCol w:w="283"/>
        <w:gridCol w:w="3119"/>
      </w:tblGrid>
      <w:tr w:rsidR="00D723AD" w:rsidTr="00D723AD">
        <w:trPr>
          <w:jc w:val="center"/>
        </w:trPr>
        <w:tc>
          <w:tcPr>
            <w:tcW w:w="2830" w:type="dxa"/>
            <w:tcBorders>
              <w:top w:val="nil"/>
              <w:left w:val="nil"/>
              <w:right w:val="nil"/>
            </w:tcBorders>
          </w:tcPr>
          <w:p w:rsidR="00D723AD" w:rsidRDefault="00D723AD" w:rsidP="00D723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23AD" w:rsidRDefault="00D723AD" w:rsidP="00D723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D723AD" w:rsidRDefault="00D723AD" w:rsidP="00D723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3AD" w:rsidRDefault="00D723AD" w:rsidP="00D723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D723AD" w:rsidRDefault="00D723AD" w:rsidP="00D723AD">
            <w:pPr>
              <w:rPr>
                <w:color w:val="000000"/>
                <w:sz w:val="18"/>
                <w:szCs w:val="18"/>
              </w:rPr>
            </w:pPr>
          </w:p>
        </w:tc>
      </w:tr>
      <w:tr w:rsidR="00D723AD" w:rsidTr="00D723AD">
        <w:trPr>
          <w:jc w:val="center"/>
        </w:trPr>
        <w:tc>
          <w:tcPr>
            <w:tcW w:w="2830" w:type="dxa"/>
            <w:tcBorders>
              <w:left w:val="nil"/>
              <w:bottom w:val="nil"/>
              <w:right w:val="nil"/>
            </w:tcBorders>
          </w:tcPr>
          <w:p w:rsidR="00D723AD" w:rsidRPr="00D723AD" w:rsidRDefault="00D723AD" w:rsidP="00D723AD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723AD">
              <w:rPr>
                <w:i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23AD" w:rsidRPr="00373743" w:rsidRDefault="00D723AD" w:rsidP="00D723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D723AD" w:rsidRPr="00D723AD" w:rsidRDefault="00D723AD" w:rsidP="00D723AD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723AD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3AD" w:rsidRPr="00373743" w:rsidRDefault="00D723AD" w:rsidP="00D723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723AD" w:rsidRPr="00D723AD" w:rsidRDefault="00D723AD" w:rsidP="00D723AD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723AD">
              <w:rPr>
                <w:i/>
                <w:color w:val="000000"/>
                <w:sz w:val="18"/>
                <w:szCs w:val="18"/>
              </w:rPr>
              <w:t>(расшифровка подписи)</w:t>
            </w:r>
          </w:p>
        </w:tc>
      </w:tr>
    </w:tbl>
    <w:p w:rsidR="00D723AD" w:rsidRDefault="00D723AD" w:rsidP="00D723AD">
      <w:pPr>
        <w:rPr>
          <w:color w:val="000000"/>
          <w:sz w:val="18"/>
          <w:szCs w:val="18"/>
        </w:rPr>
      </w:pPr>
    </w:p>
    <w:p w:rsidR="00D723AD" w:rsidRDefault="00D723AD" w:rsidP="00D723AD">
      <w:pPr>
        <w:rPr>
          <w:color w:val="000000"/>
          <w:sz w:val="18"/>
          <w:szCs w:val="18"/>
        </w:rPr>
      </w:pPr>
    </w:p>
    <w:p w:rsidR="00D723AD" w:rsidRDefault="00D723AD" w:rsidP="00D723AD">
      <w:pPr>
        <w:spacing w:before="120"/>
        <w:rPr>
          <w:i/>
          <w:color w:val="000000"/>
          <w:sz w:val="20"/>
          <w:szCs w:val="20"/>
          <w:u w:val="single"/>
        </w:rPr>
      </w:pPr>
    </w:p>
    <w:p w:rsidR="00D723AD" w:rsidRDefault="00D723AD" w:rsidP="00D723AD">
      <w:pPr>
        <w:spacing w:before="120"/>
        <w:rPr>
          <w:i/>
          <w:color w:val="000000"/>
          <w:sz w:val="20"/>
          <w:szCs w:val="20"/>
        </w:rPr>
      </w:pPr>
      <w:r w:rsidRPr="00373743">
        <w:rPr>
          <w:i/>
          <w:color w:val="000000"/>
          <w:sz w:val="20"/>
          <w:szCs w:val="20"/>
          <w:u w:val="single"/>
        </w:rPr>
        <w:t>Примечания</w:t>
      </w:r>
      <w:r w:rsidRPr="00373743">
        <w:rPr>
          <w:i/>
          <w:color w:val="000000"/>
          <w:sz w:val="20"/>
          <w:szCs w:val="20"/>
        </w:rPr>
        <w:t>:</w:t>
      </w:r>
    </w:p>
    <w:p w:rsidR="00D723AD" w:rsidRPr="00373743" w:rsidRDefault="00D723AD" w:rsidP="00D723AD">
      <w:pPr>
        <w:spacing w:before="120"/>
        <w:jc w:val="both"/>
        <w:rPr>
          <w:i/>
          <w:color w:val="000000"/>
          <w:sz w:val="20"/>
          <w:szCs w:val="20"/>
        </w:rPr>
      </w:pPr>
      <w:proofErr w:type="gramStart"/>
      <w:r w:rsidRPr="005A2D1F">
        <w:rPr>
          <w:i/>
          <w:color w:val="000000"/>
          <w:sz w:val="20"/>
          <w:szCs w:val="20"/>
          <w:vertAlign w:val="superscript"/>
        </w:rPr>
        <w:t>1</w:t>
      </w:r>
      <w:r w:rsidRPr="005A2D1F">
        <w:rPr>
          <w:i/>
          <w:color w:val="000000"/>
          <w:sz w:val="20"/>
          <w:szCs w:val="20"/>
        </w:rPr>
        <w:t xml:space="preserve"> </w:t>
      </w:r>
      <w:r w:rsidRPr="00373743">
        <w:rPr>
          <w:i/>
          <w:color w:val="000000"/>
          <w:sz w:val="20"/>
          <w:szCs w:val="20"/>
        </w:rPr>
        <w:t>Например</w:t>
      </w:r>
      <w:proofErr w:type="gramEnd"/>
      <w:r w:rsidRPr="00373743">
        <w:rPr>
          <w:i/>
          <w:color w:val="000000"/>
          <w:sz w:val="20"/>
          <w:szCs w:val="20"/>
        </w:rPr>
        <w:t>, покупка или продажа эмиссионных ценных бумаг (обыкновенных акций).</w:t>
      </w:r>
    </w:p>
    <w:p w:rsidR="00D723AD" w:rsidRPr="005A2D1F" w:rsidRDefault="00D723AD" w:rsidP="00D723AD">
      <w:pPr>
        <w:jc w:val="both"/>
        <w:rPr>
          <w:i/>
          <w:color w:val="000000"/>
          <w:sz w:val="20"/>
          <w:szCs w:val="20"/>
        </w:rPr>
      </w:pPr>
      <w:proofErr w:type="gramStart"/>
      <w:r w:rsidRPr="005A2D1F">
        <w:rPr>
          <w:i/>
          <w:color w:val="000000"/>
          <w:sz w:val="20"/>
          <w:szCs w:val="20"/>
          <w:vertAlign w:val="superscript"/>
        </w:rPr>
        <w:t>2</w:t>
      </w:r>
      <w:r w:rsidRPr="00373743">
        <w:rPr>
          <w:i/>
          <w:color w:val="000000"/>
          <w:sz w:val="20"/>
          <w:szCs w:val="20"/>
        </w:rPr>
        <w:t xml:space="preserve"> Например</w:t>
      </w:r>
      <w:proofErr w:type="gramEnd"/>
      <w:r w:rsidRPr="00373743">
        <w:rPr>
          <w:i/>
          <w:color w:val="000000"/>
          <w:sz w:val="20"/>
          <w:szCs w:val="20"/>
        </w:rPr>
        <w:t>, биржа ПАО Московская Биржа, внебиржевой рынок</w:t>
      </w:r>
      <w:r w:rsidRPr="005A2D1F">
        <w:rPr>
          <w:i/>
          <w:color w:val="000000"/>
          <w:sz w:val="20"/>
          <w:szCs w:val="20"/>
        </w:rPr>
        <w:t>.</w:t>
      </w:r>
    </w:p>
    <w:p w:rsidR="00D723AD" w:rsidRPr="00D723AD" w:rsidRDefault="00D723AD" w:rsidP="00D723AD">
      <w:pPr>
        <w:jc w:val="both"/>
        <w:rPr>
          <w:i/>
          <w:color w:val="000000"/>
          <w:sz w:val="20"/>
          <w:szCs w:val="20"/>
        </w:rPr>
      </w:pPr>
      <w:r w:rsidRPr="005A2D1F">
        <w:rPr>
          <w:i/>
          <w:color w:val="000000"/>
          <w:sz w:val="20"/>
          <w:szCs w:val="20"/>
          <w:vertAlign w:val="superscript"/>
        </w:rPr>
        <w:t>3</w:t>
      </w:r>
      <w:r w:rsidRPr="005A2D1F">
        <w:rPr>
          <w:i/>
          <w:color w:val="000000"/>
          <w:sz w:val="20"/>
          <w:szCs w:val="20"/>
        </w:rPr>
        <w:t xml:space="preserve"> </w:t>
      </w:r>
      <w:r w:rsidRPr="00FA6CC7">
        <w:rPr>
          <w:i/>
          <w:color w:val="000000"/>
          <w:sz w:val="20"/>
          <w:szCs w:val="20"/>
        </w:rPr>
        <w:t xml:space="preserve">Связанное лицо – лицо, состоящее в близком родстве или свойстве: родитель (в </w:t>
      </w:r>
      <w:proofErr w:type="spellStart"/>
      <w:r w:rsidRPr="00FA6CC7">
        <w:rPr>
          <w:i/>
          <w:color w:val="000000"/>
          <w:sz w:val="20"/>
          <w:szCs w:val="20"/>
        </w:rPr>
        <w:t>т.ч</w:t>
      </w:r>
      <w:proofErr w:type="spellEnd"/>
      <w:r w:rsidRPr="00FA6CC7">
        <w:rPr>
          <w:i/>
          <w:color w:val="000000"/>
          <w:sz w:val="20"/>
          <w:szCs w:val="20"/>
        </w:rPr>
        <w:t xml:space="preserve">. усыновитель), ребенок (в </w:t>
      </w:r>
      <w:proofErr w:type="spellStart"/>
      <w:r w:rsidRPr="00FA6CC7">
        <w:rPr>
          <w:i/>
          <w:color w:val="000000"/>
          <w:sz w:val="20"/>
          <w:szCs w:val="20"/>
        </w:rPr>
        <w:t>т.ч</w:t>
      </w:r>
      <w:proofErr w:type="spellEnd"/>
      <w:r w:rsidRPr="00FA6CC7">
        <w:rPr>
          <w:i/>
          <w:color w:val="000000"/>
          <w:sz w:val="20"/>
          <w:szCs w:val="20"/>
        </w:rPr>
        <w:t xml:space="preserve">. усыновленный), полнородный и </w:t>
      </w:r>
      <w:proofErr w:type="spellStart"/>
      <w:r w:rsidRPr="00FA6CC7">
        <w:rPr>
          <w:i/>
          <w:color w:val="000000"/>
          <w:sz w:val="20"/>
          <w:szCs w:val="20"/>
        </w:rPr>
        <w:t>неполнородный</w:t>
      </w:r>
      <w:proofErr w:type="spellEnd"/>
      <w:r w:rsidRPr="00FA6CC7">
        <w:rPr>
          <w:i/>
          <w:color w:val="000000"/>
          <w:sz w:val="20"/>
          <w:szCs w:val="20"/>
        </w:rPr>
        <w:t xml:space="preserve"> брат (в </w:t>
      </w:r>
      <w:proofErr w:type="spellStart"/>
      <w:r w:rsidRPr="00FA6CC7">
        <w:rPr>
          <w:i/>
          <w:color w:val="000000"/>
          <w:sz w:val="20"/>
          <w:szCs w:val="20"/>
        </w:rPr>
        <w:t>т.ч</w:t>
      </w:r>
      <w:proofErr w:type="spellEnd"/>
      <w:r w:rsidRPr="00FA6CC7">
        <w:rPr>
          <w:i/>
          <w:color w:val="000000"/>
          <w:sz w:val="20"/>
          <w:szCs w:val="20"/>
        </w:rPr>
        <w:t xml:space="preserve">. двоюродный), сестра (в </w:t>
      </w:r>
      <w:proofErr w:type="spellStart"/>
      <w:r w:rsidRPr="00FA6CC7">
        <w:rPr>
          <w:i/>
          <w:color w:val="000000"/>
          <w:sz w:val="20"/>
          <w:szCs w:val="20"/>
        </w:rPr>
        <w:t>т.ч</w:t>
      </w:r>
      <w:proofErr w:type="spellEnd"/>
      <w:r w:rsidRPr="00FA6CC7">
        <w:rPr>
          <w:i/>
          <w:color w:val="000000"/>
          <w:sz w:val="20"/>
          <w:szCs w:val="20"/>
        </w:rPr>
        <w:t xml:space="preserve">. двоюродная), бабушка, дедушка, внук, супруга, а также родитель (в </w:t>
      </w:r>
      <w:proofErr w:type="spellStart"/>
      <w:r w:rsidRPr="00FA6CC7">
        <w:rPr>
          <w:i/>
          <w:color w:val="000000"/>
          <w:sz w:val="20"/>
          <w:szCs w:val="20"/>
        </w:rPr>
        <w:t>т.ч</w:t>
      </w:r>
      <w:proofErr w:type="spellEnd"/>
      <w:r w:rsidRPr="00FA6CC7">
        <w:rPr>
          <w:i/>
          <w:color w:val="000000"/>
          <w:sz w:val="20"/>
          <w:szCs w:val="20"/>
        </w:rPr>
        <w:t xml:space="preserve">. усыновитель), ребенок (в </w:t>
      </w:r>
      <w:proofErr w:type="spellStart"/>
      <w:r w:rsidRPr="00FA6CC7">
        <w:rPr>
          <w:i/>
          <w:color w:val="000000"/>
          <w:sz w:val="20"/>
          <w:szCs w:val="20"/>
        </w:rPr>
        <w:t>т.ч</w:t>
      </w:r>
      <w:proofErr w:type="spellEnd"/>
      <w:r w:rsidRPr="00FA6CC7">
        <w:rPr>
          <w:i/>
          <w:color w:val="000000"/>
          <w:sz w:val="20"/>
          <w:szCs w:val="20"/>
        </w:rPr>
        <w:t xml:space="preserve">. усыновленный), брат (в </w:t>
      </w:r>
      <w:proofErr w:type="spellStart"/>
      <w:r w:rsidRPr="00FA6CC7">
        <w:rPr>
          <w:i/>
          <w:color w:val="000000"/>
          <w:sz w:val="20"/>
          <w:szCs w:val="20"/>
        </w:rPr>
        <w:t>т.ч</w:t>
      </w:r>
      <w:proofErr w:type="spellEnd"/>
      <w:r w:rsidRPr="00FA6CC7">
        <w:rPr>
          <w:i/>
          <w:color w:val="000000"/>
          <w:sz w:val="20"/>
          <w:szCs w:val="20"/>
        </w:rPr>
        <w:t xml:space="preserve">. двоюродный), сестра (в </w:t>
      </w:r>
      <w:proofErr w:type="spellStart"/>
      <w:r w:rsidRPr="00FA6CC7">
        <w:rPr>
          <w:i/>
          <w:color w:val="000000"/>
          <w:sz w:val="20"/>
          <w:szCs w:val="20"/>
        </w:rPr>
        <w:t>т.ч</w:t>
      </w:r>
      <w:proofErr w:type="spellEnd"/>
      <w:r w:rsidRPr="00FA6CC7">
        <w:rPr>
          <w:i/>
          <w:color w:val="000000"/>
          <w:sz w:val="20"/>
          <w:szCs w:val="20"/>
        </w:rPr>
        <w:t xml:space="preserve">. двоюродная), бабушка, дедушка и внук супруга, супруг ребенка, ребенок (в </w:t>
      </w:r>
      <w:proofErr w:type="spellStart"/>
      <w:r w:rsidRPr="00FA6CC7">
        <w:rPr>
          <w:i/>
          <w:color w:val="000000"/>
          <w:sz w:val="20"/>
          <w:szCs w:val="20"/>
        </w:rPr>
        <w:t>т.ч</w:t>
      </w:r>
      <w:proofErr w:type="spellEnd"/>
      <w:r w:rsidRPr="00FA6CC7">
        <w:rPr>
          <w:i/>
          <w:color w:val="000000"/>
          <w:sz w:val="20"/>
          <w:szCs w:val="20"/>
        </w:rPr>
        <w:t xml:space="preserve">. усыновленный) и супруг полнородного и </w:t>
      </w:r>
      <w:proofErr w:type="spellStart"/>
      <w:r w:rsidRPr="00FA6CC7">
        <w:rPr>
          <w:i/>
          <w:color w:val="000000"/>
          <w:sz w:val="20"/>
          <w:szCs w:val="20"/>
        </w:rPr>
        <w:t>неполнородного</w:t>
      </w:r>
      <w:proofErr w:type="spellEnd"/>
      <w:r w:rsidRPr="00FA6CC7">
        <w:rPr>
          <w:i/>
          <w:color w:val="000000"/>
          <w:sz w:val="20"/>
          <w:szCs w:val="20"/>
        </w:rPr>
        <w:t xml:space="preserve"> брата и сестры.</w:t>
      </w:r>
      <w:bookmarkStart w:id="0" w:name="_GoBack"/>
      <w:bookmarkEnd w:id="0"/>
    </w:p>
    <w:sectPr w:rsidR="00D723AD" w:rsidRPr="00D7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AD"/>
    <w:rsid w:val="001D0AF1"/>
    <w:rsid w:val="00566968"/>
    <w:rsid w:val="00D7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781D"/>
  <w15:chartTrackingRefBased/>
  <w15:docId w15:val="{495091A2-68DB-4E6F-9BAD-6FE43AE7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A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1D0AF1"/>
    <w:rPr>
      <w:rFonts w:cs="Times New Roman"/>
      <w:vertAlign w:val="superscript"/>
    </w:rPr>
  </w:style>
  <w:style w:type="table" w:styleId="a4">
    <w:name w:val="Table Grid"/>
    <w:basedOn w:val="a1"/>
    <w:uiPriority w:val="59"/>
    <w:rsid w:val="00D723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АНК "Башнефть"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Фатыхова Ирина Ильдусовна</dc:creator>
  <cp:keywords/>
  <dc:description/>
  <cp:lastModifiedBy>Фатыхова Ирина Ильдусовна</cp:lastModifiedBy>
  <cp:revision>1</cp:revision>
  <dcterms:created xsi:type="dcterms:W3CDTF">2023-02-28T13:49:00Z</dcterms:created>
  <dcterms:modified xsi:type="dcterms:W3CDTF">2023-02-28T13:57:00Z</dcterms:modified>
</cp:coreProperties>
</file>